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A8" w:rsidRDefault="00D8615A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VqI3CAAAA2gAAAA8AAABkcnMvZG93bnJldi54bWxEj0FrwkAUhO+F/oflFbw1uwoWSV1FJBbx&#10;IJiUnh/ZZxKafRuy2yT+e1coeBxm5htmvZ1sKwbqfeNYwzxRIIhLZxquNHwXh/cVCB+QDbaOScON&#10;PGw3ry9rTI0b+UJDHioRIexT1FCH0KVS+rImiz5xHXH0rq63GKLsK2l6HCPctnKh1Ie02HBcqLGj&#10;fU3lb/5nNZy/slXhRzmYvFGnbNxff/Js0Hr2Nu0+QQSawjP83z4aDUt4XI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1aiNwgAAANoAAAAPAAAAAAAAAAAAAAAAAJ8C&#10;AABkcnMvZG93bnJldi54bWxQSwUGAAAAAAQABAD3AAAAjgM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c/rDAAAA2gAAAA8AAABkcnMvZG93bnJldi54bWxEj1FrwjAUhd8H/odwhb3N1AkyalMRQRhs&#10;ItYx8O2SXNticxOaaLt/bwaDPR7OOd/hFOvRduJOfWgdK5jPMhDE2pmWawVfp93LG4gQkQ12jknB&#10;DwVYl5OnAnPjBj7SvYq1SBAOOSpoYvS5lEE3ZDHMnCdO3sX1FmOSfS1Nj0OC206+ZtlSWmw5LTTo&#10;aduQvlY3q8DbdnG9fYYPvffn42L43u7loVLqeTpuViAijfE//Nd+NwqW8Hsl3QB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dz+sMAAADaAAAADwAAAAAAAAAAAAAAAACf&#10;AgAAZHJzL2Rvd25yZXYueG1sUEsFBgAAAAAEAAQA9wAAAI8DAAAAAA==&#10;" filled="t">
                  <v:imagedata r:id="rId9" o:title=""/>
                </v:shape>
              </v:group>
            </w:pict>
          </mc:Fallback>
        </mc:AlternateContent>
      </w: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21190">
        <w:rPr>
          <w:b/>
          <w:sz w:val="28"/>
          <w:szCs w:val="28"/>
        </w:rPr>
        <w:t>2</w:t>
      </w:r>
      <w:r w:rsidR="00503696" w:rsidRPr="002D3743">
        <w:rPr>
          <w:b/>
          <w:sz w:val="28"/>
          <w:szCs w:val="28"/>
        </w:rPr>
        <w:t xml:space="preserve"> IEEE PES </w:t>
      </w:r>
      <w:smartTag w:uri="urn:schemas-microsoft-com:office:smarttags" w:element="place">
        <w:smartTag w:uri="urn:schemas-microsoft-com:office:smarttags" w:element="City">
          <w:r w:rsidR="00503696" w:rsidRPr="002D3743">
            <w:rPr>
              <w:b/>
              <w:sz w:val="28"/>
              <w:szCs w:val="28"/>
            </w:rPr>
            <w:t>Chicago</w:t>
          </w:r>
        </w:smartTag>
      </w:smartTag>
      <w:r w:rsidR="00503696" w:rsidRPr="002D3743">
        <w:rPr>
          <w:b/>
          <w:sz w:val="28"/>
          <w:szCs w:val="28"/>
        </w:rPr>
        <w:t xml:space="preserve"> Chapter</w:t>
      </w:r>
    </w:p>
    <w:p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:rsidR="00503696" w:rsidRPr="002D3743" w:rsidRDefault="00503696">
      <w:pPr>
        <w:rPr>
          <w:b/>
        </w:rPr>
      </w:pPr>
    </w:p>
    <w:p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:rsidR="002D3743" w:rsidRPr="002D3743" w:rsidRDefault="002D3743">
      <w:pPr>
        <w:rPr>
          <w:sz w:val="28"/>
          <w:szCs w:val="28"/>
        </w:rPr>
      </w:pPr>
    </w:p>
    <w:p w:rsidR="002D3743" w:rsidRDefault="002D3743">
      <w:r>
        <w:t>Presented annually to an engineeer that best fits the selection criteria, and voted on by the IEEE PES Chicago Chapter Executive Committee.  Recipient is to receive personal recognition</w:t>
      </w:r>
      <w:r w:rsidR="003A2652">
        <w:t>, a$</w:t>
      </w:r>
      <w:proofErr w:type="gramStart"/>
      <w:r w:rsidR="003A2652">
        <w:t>500  monetary</w:t>
      </w:r>
      <w:proofErr w:type="gramEnd"/>
      <w:r w:rsidR="003A2652">
        <w:t xml:space="preserve"> award,</w:t>
      </w:r>
      <w:r w:rsidR="0095398B">
        <w:t xml:space="preserve"> and an</w:t>
      </w:r>
      <w:r>
        <w:t xml:space="preserve"> Outstanding Engineer Award Plaque</w:t>
      </w:r>
      <w:r w:rsidR="0095398B">
        <w:t xml:space="preserve"> that will be presented in front of the chapter at the </w:t>
      </w:r>
      <w:r w:rsidR="00221190">
        <w:t>April</w:t>
      </w:r>
      <w:r w:rsidR="004F4770">
        <w:t xml:space="preserve"> 201</w:t>
      </w:r>
      <w:r w:rsidR="00221190">
        <w:t>3</w:t>
      </w:r>
      <w:r w:rsidR="0095398B">
        <w:t xml:space="preserve"> meeting</w:t>
      </w:r>
      <w:r w:rsidR="00221190">
        <w:t xml:space="preserve"> or the IEEE Section awards dinner in April 2013</w:t>
      </w:r>
      <w:r w:rsidR="0095398B">
        <w:t>.</w:t>
      </w:r>
    </w:p>
    <w:p w:rsidR="002D3743" w:rsidRDefault="002D3743">
      <w:bookmarkStart w:id="0" w:name="_GoBack"/>
      <w:bookmarkEnd w:id="0"/>
    </w:p>
    <w:p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:rsidR="00503696" w:rsidRDefault="00503696"/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</w:p>
    <w:p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>PES and/or IEEE membership.</w:t>
      </w:r>
    </w:p>
    <w:p w:rsidR="00503696" w:rsidRPr="002D3743" w:rsidRDefault="00503696" w:rsidP="00503696">
      <w:pPr>
        <w:spacing w:line="240" w:lineRule="atLeast"/>
      </w:pPr>
    </w:p>
    <w:p w:rsidR="00503696" w:rsidRDefault="00503696" w:rsidP="00503696">
      <w:pPr>
        <w:spacing w:line="240" w:lineRule="atLeast"/>
      </w:pPr>
      <w:r w:rsidRPr="002D3743">
        <w:t xml:space="preserve">Nominations due by </w:t>
      </w:r>
      <w:r w:rsidR="00221190">
        <w:t>January</w:t>
      </w:r>
      <w:r w:rsidR="004F4770">
        <w:t xml:space="preserve"> </w:t>
      </w:r>
      <w:r w:rsidR="003D35E1">
        <w:t>31</w:t>
      </w:r>
      <w:r w:rsidRPr="002D3743">
        <w:t xml:space="preserve">, </w:t>
      </w:r>
      <w:proofErr w:type="gramStart"/>
      <w:r w:rsidRPr="002D3743">
        <w:t>201</w:t>
      </w:r>
      <w:r w:rsidR="00221190">
        <w:t>3</w:t>
      </w:r>
      <w:r w:rsidR="003D35E1">
        <w:t xml:space="preserve"> </w:t>
      </w:r>
      <w:r w:rsidR="005959A9">
        <w:t xml:space="preserve"> to</w:t>
      </w:r>
      <w:proofErr w:type="gramEnd"/>
      <w:r w:rsidR="005959A9">
        <w:t xml:space="preserve"> Paul Pabst, IEEE PES Chicago Chapter </w:t>
      </w:r>
      <w:r w:rsidR="00D8615A">
        <w:t xml:space="preserve">GOLD </w:t>
      </w:r>
      <w:r w:rsidR="005959A9">
        <w:t>Chair, p</w:t>
      </w:r>
      <w:r w:rsidR="00E172B4">
        <w:t>aul.</w:t>
      </w:r>
      <w:r w:rsidR="005959A9">
        <w:t>pabst@sandc.com</w:t>
      </w:r>
    </w:p>
    <w:p w:rsidR="004F4770" w:rsidRDefault="004F4770" w:rsidP="00503696">
      <w:pPr>
        <w:spacing w:line="240" w:lineRule="atLeast"/>
      </w:pPr>
    </w:p>
    <w:p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21190">
        <w:t xml:space="preserve">February </w:t>
      </w:r>
      <w:r w:rsidR="00D8615A">
        <w:t>28</w:t>
      </w:r>
      <w:r w:rsidR="00A97E2A">
        <w:t>, 201</w:t>
      </w:r>
      <w:r w:rsidR="00221190">
        <w:t>3</w:t>
      </w:r>
      <w:r>
        <w:t xml:space="preserve"> </w:t>
      </w:r>
    </w:p>
    <w:p w:rsidR="00503696" w:rsidRPr="002D3743" w:rsidRDefault="00503696" w:rsidP="00503696">
      <w:pPr>
        <w:spacing w:line="240" w:lineRule="atLeast"/>
      </w:pPr>
    </w:p>
    <w:p w:rsidR="00503696" w:rsidRPr="002D3743" w:rsidRDefault="00503696" w:rsidP="00503696">
      <w:pPr>
        <w:spacing w:line="240" w:lineRule="atLeast"/>
      </w:pPr>
      <w:r w:rsidRPr="002D3743">
        <w:t xml:space="preserve">Oustanding Engineer Award to be given on </w:t>
      </w:r>
      <w:r w:rsidR="00221190">
        <w:t>April 10</w:t>
      </w:r>
      <w:r w:rsidRPr="002D3743">
        <w:t>, 201</w:t>
      </w:r>
      <w:r w:rsidR="00221190">
        <w:t xml:space="preserve">3 </w:t>
      </w:r>
      <w:r w:rsidRPr="002D3743">
        <w:t>(</w:t>
      </w:r>
      <w:r w:rsidR="00221190">
        <w:t>April</w:t>
      </w:r>
      <w:r w:rsidRPr="002D3743">
        <w:t xml:space="preserve"> Meeting)</w:t>
      </w:r>
      <w:r w:rsidR="00221190">
        <w:t xml:space="preserve"> or during the IEEE Section awards dinner in April 2013</w:t>
      </w:r>
    </w:p>
    <w:p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:rsidR="007A164A" w:rsidRDefault="002533F2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790417" wp14:editId="579ED21A">
                <wp:simplePos x="0" y="0"/>
                <wp:positionH relativeFrom="column">
                  <wp:posOffset>376555</wp:posOffset>
                </wp:positionH>
                <wp:positionV relativeFrom="paragraph">
                  <wp:posOffset>-95703</wp:posOffset>
                </wp:positionV>
                <wp:extent cx="5260340" cy="1198880"/>
                <wp:effectExtent l="0" t="0" r="0" b="12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9.65pt;margin-top:-7.55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ArbGs4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 id="Picture 7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k7lnCAAAA2gAAAA8AAABkcnMvZG93bnJldi54bWxEj09rwkAQxe+FfodlCr0UndRDkegq0lLs&#10;RYp/8DxkxySYnQ3ZaUz99G6h4PHx3vs93nw5+Mb03MU6iIXXcQaGpQiultLCYf85moKJSuKoCcIW&#10;fjnCcvH4MKfchYtsud9paRJEYk4WKtU2R4xFxZ7iOLQsyTuFzpMm2ZXoOrokuG9wkmVv6KmWtFBR&#10;y+8VF+fdj7fwsTn0BR3xqms9btebiC9I39Y+Pw2rGRjlQe/h//aXszCBvyvpBuD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5O5ZwgAAANoAAAAPAAAAAAAAAAAAAAAAAJ8C&#10;AABkcnMvZG93bnJldi54bWxQSwUGAAAAAAQABAD3AAAAjgMAAAAA&#10;">
                  <v:imagedata r:id="rId11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0GLCAAAA2gAAAA8AAABkcnMvZG93bnJldi54bWxEj0GLwjAUhO8L/ofwBG9rqoVlqUYRQRBU&#10;FruL4O3RPNti8xKaaOu/N4Kwx2FmvmHmy9404k6try0rmIwTEMSF1TWXCv5+N5/fIHxA1thYJgUP&#10;8rBcDD7mmGnb8ZHueShFhLDPUEEVgsuk9EVFBv3YOuLoXWxrMETZllK32EW4aeQ0Sb6kwZrjQoWO&#10;1hUV1/xmFDhTp9fb3u+Kgzsf0+60PsifXKnRsF/NQATqw3/43d5qBS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kNBiwgAAANoAAAAPAAAAAAAAAAAAAAAAAJ8C&#10;AABkcnMvZG93bnJldi54bWxQSwUGAAAAAAQABAD3AAAAjgMAAAAA&#10;" filled="t">
                  <v:imagedata r:id="rId9" o:title=""/>
                </v:shape>
              </v:group>
            </w:pict>
          </mc:Fallback>
        </mc:AlternateContent>
      </w: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2925FA">
        <w:rPr>
          <w:b/>
          <w:sz w:val="28"/>
          <w:szCs w:val="28"/>
        </w:rPr>
        <w:t>2</w:t>
      </w:r>
      <w:r w:rsidRPr="009B5B29">
        <w:rPr>
          <w:b/>
          <w:sz w:val="28"/>
          <w:szCs w:val="28"/>
        </w:rPr>
        <w:t xml:space="preserve"> IEEE PES </w:t>
      </w:r>
      <w:smartTag w:uri="urn:schemas-microsoft-com:office:smarttags" w:element="place">
        <w:smartTag w:uri="urn:schemas-microsoft-com:office:smarttags" w:element="City">
          <w:r w:rsidRPr="009B5B29">
            <w:rPr>
              <w:b/>
              <w:sz w:val="28"/>
              <w:szCs w:val="28"/>
            </w:rPr>
            <w:t>Chicago</w:t>
          </w:r>
        </w:smartTag>
      </w:smartTag>
      <w:r w:rsidRPr="009B5B29">
        <w:rPr>
          <w:b/>
          <w:sz w:val="28"/>
          <w:szCs w:val="28"/>
        </w:rPr>
        <w:t xml:space="preserve"> Chapter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:rsidR="007A164A" w:rsidRPr="00AC7DA8" w:rsidRDefault="007A164A" w:rsidP="007A164A">
      <w:pPr>
        <w:jc w:val="center"/>
        <w:rPr>
          <w:b/>
        </w:rPr>
      </w:pPr>
    </w:p>
    <w:p w:rsidR="007A164A" w:rsidRDefault="007A164A" w:rsidP="007A164A">
      <w:pPr>
        <w:jc w:val="center"/>
      </w:pPr>
      <w:r>
        <w:t>Submit to: Paul Pabst, IEEE PES Chicago Chapter Chair, p</w:t>
      </w:r>
      <w:r w:rsidR="00E172B4">
        <w:t>aul.</w:t>
      </w:r>
      <w:r>
        <w:t>pabst@sandc.com</w:t>
      </w:r>
    </w:p>
    <w:p w:rsidR="007A164A" w:rsidRDefault="00E172B4" w:rsidP="007A164A">
      <w:pPr>
        <w:jc w:val="center"/>
      </w:pPr>
      <w:r>
        <w:t xml:space="preserve">Due by </w:t>
      </w:r>
      <w:r w:rsidR="002925FA">
        <w:t xml:space="preserve">January </w:t>
      </w:r>
      <w:r w:rsidR="00D8615A">
        <w:t>3</w:t>
      </w:r>
      <w:r w:rsidR="002925FA">
        <w:t>1</w:t>
      </w:r>
      <w:r w:rsidR="007A164A">
        <w:t>, 201</w:t>
      </w:r>
      <w:r w:rsidR="002925FA">
        <w:t>3 – Winner announced April</w:t>
      </w:r>
      <w:r w:rsidR="007A164A">
        <w:t>, 201</w:t>
      </w:r>
      <w:r w:rsidR="002925FA">
        <w:t>3</w:t>
      </w:r>
    </w:p>
    <w:p w:rsidR="007A164A" w:rsidRDefault="007A164A" w:rsidP="007A164A"/>
    <w:p w:rsidR="007A164A" w:rsidRDefault="007A164A" w:rsidP="007A164A"/>
    <w:p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</w:p>
    <w:p w:rsidR="007A164A" w:rsidRPr="009B5B29" w:rsidRDefault="007A164A" w:rsidP="007A164A">
      <w:pPr>
        <w:rPr>
          <w:sz w:val="28"/>
          <w:szCs w:val="28"/>
        </w:rPr>
      </w:pPr>
    </w:p>
    <w:p w:rsidR="007A164A" w:rsidRPr="009B5B29" w:rsidRDefault="007A164A" w:rsidP="007A164A">
      <w:pPr>
        <w:rPr>
          <w:sz w:val="28"/>
          <w:szCs w:val="28"/>
        </w:rPr>
      </w:pPr>
    </w:p>
    <w:p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Potential Outstanding Engineer:</w:t>
      </w:r>
    </w:p>
    <w:p w:rsidR="007A164A" w:rsidRDefault="007A164A" w:rsidP="007A164A"/>
    <w:p w:rsidR="007A164A" w:rsidRDefault="007A164A" w:rsidP="007A164A"/>
    <w:p w:rsidR="007A164A" w:rsidRDefault="007A164A" w:rsidP="007A164A">
      <w:r>
        <w:t>Please summarize in 500 words or less why this person should be awarded the 201</w:t>
      </w:r>
      <w:r w:rsidR="002925FA">
        <w:t>2</w:t>
      </w:r>
      <w:r>
        <w:t xml:space="preserve"> IEEE PES Chicago Chapter Outstanding Engineer Award.</w:t>
      </w:r>
    </w:p>
    <w:p w:rsidR="007A164A" w:rsidRDefault="007A164A" w:rsidP="007A164A">
      <w:pPr>
        <w:ind w:firstLine="210"/>
      </w:pPr>
    </w:p>
    <w:p w:rsidR="00503696" w:rsidRDefault="00503696" w:rsidP="00503696">
      <w:pPr>
        <w:ind w:firstLine="210"/>
      </w:pPr>
    </w:p>
    <w:sectPr w:rsidR="0050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52CC"/>
    <w:rsid w:val="005D0965"/>
    <w:rsid w:val="005D5A29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8B9"/>
    <w:rsid w:val="007B3F82"/>
    <w:rsid w:val="007B3F9C"/>
    <w:rsid w:val="007C2D63"/>
    <w:rsid w:val="007E4664"/>
    <w:rsid w:val="007E7E9C"/>
    <w:rsid w:val="007F65E1"/>
    <w:rsid w:val="008073FE"/>
    <w:rsid w:val="00812817"/>
    <w:rsid w:val="00817275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5C27"/>
    <w:rsid w:val="00A97E2A"/>
    <w:rsid w:val="00AA09FD"/>
    <w:rsid w:val="00AA4028"/>
    <w:rsid w:val="00AA73A7"/>
    <w:rsid w:val="00AB1DAC"/>
    <w:rsid w:val="00AB29EE"/>
    <w:rsid w:val="00AB3A21"/>
    <w:rsid w:val="00AB4932"/>
    <w:rsid w:val="00AB5A7F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26AB9"/>
    <w:rsid w:val="00F40043"/>
    <w:rsid w:val="00F43984"/>
    <w:rsid w:val="00F5213E"/>
    <w:rsid w:val="00F52C2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S&amp;C Electric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pabstp</dc:creator>
  <cp:lastModifiedBy>Brenda Fierro</cp:lastModifiedBy>
  <cp:revision>4</cp:revision>
  <cp:lastPrinted>2010-09-23T15:41:00Z</cp:lastPrinted>
  <dcterms:created xsi:type="dcterms:W3CDTF">2013-01-09T19:46:00Z</dcterms:created>
  <dcterms:modified xsi:type="dcterms:W3CDTF">2013-01-09T19:55:00Z</dcterms:modified>
</cp:coreProperties>
</file>